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3578" w:rsidRDefault="00BA3578">
      <w:pPr>
        <w:spacing w:after="0" w:line="480" w:lineRule="auto"/>
        <w:ind w:firstLine="284"/>
      </w:pPr>
    </w:p>
    <w:p w:rsidR="00BA3578" w:rsidRDefault="00BA3578">
      <w:pPr>
        <w:spacing w:after="0" w:line="480" w:lineRule="auto"/>
        <w:ind w:firstLine="284"/>
      </w:pPr>
    </w:p>
    <w:p w:rsidR="00BA3578" w:rsidRDefault="004E1094" w:rsidP="009B1A3E">
      <w:pPr>
        <w:spacing w:after="0" w:line="480" w:lineRule="auto"/>
        <w:jc w:val="center"/>
        <w:rPr>
          <w:b/>
        </w:rPr>
      </w:pPr>
      <w:r>
        <w:rPr>
          <w:b/>
        </w:rPr>
        <w:t>Pharmacological Treatment of Schizophrenia</w:t>
      </w:r>
    </w:p>
    <w:p w:rsidR="00BA3578" w:rsidRDefault="00BA3578" w:rsidP="009B1A3E">
      <w:pPr>
        <w:spacing w:after="0" w:line="480" w:lineRule="auto"/>
        <w:jc w:val="center"/>
        <w:rPr>
          <w:b/>
        </w:rPr>
      </w:pPr>
    </w:p>
    <w:p w:rsidR="00BA3578" w:rsidRDefault="00BA3578" w:rsidP="009B1A3E">
      <w:pPr>
        <w:spacing w:after="0" w:line="480" w:lineRule="auto"/>
        <w:jc w:val="center"/>
        <w:rPr>
          <w:b/>
        </w:rPr>
      </w:pPr>
    </w:p>
    <w:p w:rsidR="00BA3578" w:rsidRDefault="00BA3578" w:rsidP="009B1A3E">
      <w:pPr>
        <w:spacing w:after="0" w:line="480" w:lineRule="auto"/>
        <w:jc w:val="center"/>
        <w:rPr>
          <w:b/>
        </w:rPr>
      </w:pPr>
    </w:p>
    <w:p w:rsidR="00BA3578" w:rsidRDefault="00BA3578" w:rsidP="009B1A3E">
      <w:pPr>
        <w:spacing w:after="0" w:line="480" w:lineRule="auto"/>
        <w:jc w:val="center"/>
        <w:rPr>
          <w:b/>
        </w:rPr>
      </w:pPr>
    </w:p>
    <w:p w:rsidR="00BA3578" w:rsidRDefault="00BA3578" w:rsidP="009B1A3E">
      <w:pPr>
        <w:spacing w:after="0" w:line="480" w:lineRule="auto"/>
        <w:jc w:val="center"/>
        <w:rPr>
          <w:b/>
        </w:rPr>
      </w:pPr>
    </w:p>
    <w:p w:rsidR="00BA3578" w:rsidRDefault="00BA3578" w:rsidP="009B1A3E">
      <w:pPr>
        <w:spacing w:after="0" w:line="480" w:lineRule="auto"/>
        <w:jc w:val="center"/>
        <w:rPr>
          <w:b/>
        </w:rPr>
      </w:pPr>
    </w:p>
    <w:p w:rsidR="00BA3578" w:rsidRPr="009B1A3E" w:rsidRDefault="004E1094" w:rsidP="009B1A3E">
      <w:pPr>
        <w:spacing w:after="0" w:line="480" w:lineRule="auto"/>
        <w:jc w:val="center"/>
      </w:pPr>
      <w:r w:rsidRPr="009B1A3E">
        <w:t>Name</w:t>
      </w:r>
    </w:p>
    <w:p w:rsidR="00BA3578" w:rsidRPr="009B1A3E" w:rsidRDefault="004E1094" w:rsidP="009B1A3E">
      <w:pPr>
        <w:spacing w:after="0" w:line="480" w:lineRule="auto"/>
        <w:jc w:val="center"/>
      </w:pPr>
      <w:r w:rsidRPr="009B1A3E">
        <w:t>Institution</w:t>
      </w:r>
      <w:r w:rsidR="009B1A3E" w:rsidRPr="009B1A3E">
        <w:t xml:space="preserve"> of Affiliation</w:t>
      </w:r>
    </w:p>
    <w:p w:rsidR="00BA3578" w:rsidRPr="009B1A3E" w:rsidRDefault="004E1094" w:rsidP="009B1A3E">
      <w:pPr>
        <w:spacing w:after="0" w:line="480" w:lineRule="auto"/>
        <w:jc w:val="center"/>
      </w:pPr>
      <w:r w:rsidRPr="009B1A3E">
        <w:t>Professor</w:t>
      </w:r>
    </w:p>
    <w:p w:rsidR="00BA3578" w:rsidRPr="009B1A3E" w:rsidRDefault="004E1094" w:rsidP="009B1A3E">
      <w:pPr>
        <w:spacing w:after="0" w:line="480" w:lineRule="auto"/>
        <w:jc w:val="center"/>
      </w:pPr>
      <w:r w:rsidRPr="009B1A3E">
        <w:t>Date</w:t>
      </w:r>
    </w:p>
    <w:p w:rsidR="00BA3578" w:rsidRDefault="00BA3578">
      <w:pPr>
        <w:spacing w:after="0" w:line="480" w:lineRule="auto"/>
        <w:ind w:firstLine="284"/>
      </w:pPr>
    </w:p>
    <w:p w:rsidR="00BA3578" w:rsidRDefault="00BA3578">
      <w:pPr>
        <w:spacing w:after="0" w:line="480" w:lineRule="auto"/>
        <w:ind w:firstLine="284"/>
      </w:pPr>
    </w:p>
    <w:p w:rsidR="00BA3578" w:rsidRDefault="00BA3578">
      <w:pPr>
        <w:spacing w:after="0" w:line="480" w:lineRule="auto"/>
        <w:ind w:firstLine="284"/>
      </w:pPr>
    </w:p>
    <w:p w:rsidR="00BA3578" w:rsidRDefault="00BA3578">
      <w:pPr>
        <w:spacing w:after="0" w:line="480" w:lineRule="auto"/>
        <w:ind w:firstLine="284"/>
      </w:pPr>
    </w:p>
    <w:p w:rsidR="00BA3578" w:rsidRDefault="00BA3578">
      <w:pPr>
        <w:spacing w:after="0" w:line="480" w:lineRule="auto"/>
        <w:ind w:firstLine="284"/>
      </w:pPr>
    </w:p>
    <w:p w:rsidR="00BA3578" w:rsidRDefault="00BA3578">
      <w:pPr>
        <w:spacing w:after="0" w:line="480" w:lineRule="auto"/>
        <w:ind w:firstLine="284"/>
      </w:pPr>
    </w:p>
    <w:p w:rsidR="00BA3578" w:rsidRDefault="00BA3578">
      <w:pPr>
        <w:spacing w:after="0" w:line="480" w:lineRule="auto"/>
        <w:ind w:firstLine="284"/>
      </w:pPr>
    </w:p>
    <w:p w:rsidR="00BA3578" w:rsidRDefault="00BA3578">
      <w:pPr>
        <w:spacing w:after="0" w:line="480" w:lineRule="auto"/>
        <w:ind w:firstLine="284"/>
      </w:pPr>
    </w:p>
    <w:p w:rsidR="00BA3578" w:rsidRDefault="00BA3578">
      <w:pPr>
        <w:spacing w:after="0" w:line="480" w:lineRule="auto"/>
        <w:ind w:firstLine="284"/>
      </w:pPr>
    </w:p>
    <w:p w:rsidR="009B1A3E" w:rsidRDefault="009B1A3E" w:rsidP="009B1A3E">
      <w:pPr>
        <w:spacing w:after="0" w:line="480" w:lineRule="auto"/>
      </w:pPr>
    </w:p>
    <w:p w:rsidR="00BA3578" w:rsidRPr="009B1A3E" w:rsidRDefault="004E1094" w:rsidP="009B1A3E">
      <w:pPr>
        <w:spacing w:after="0" w:line="480" w:lineRule="auto"/>
        <w:jc w:val="center"/>
        <w:rPr>
          <w:b/>
        </w:rPr>
      </w:pPr>
      <w:r w:rsidRPr="009B1A3E">
        <w:rPr>
          <w:b/>
        </w:rPr>
        <w:lastRenderedPageBreak/>
        <w:t>Pharmacological Treatment of Schizophrenia</w:t>
      </w:r>
    </w:p>
    <w:p w:rsidR="00BA3578" w:rsidRDefault="004E1094">
      <w:pPr>
        <w:spacing w:after="0" w:line="480" w:lineRule="auto"/>
        <w:ind w:left="284" w:hanging="284"/>
        <w:jc w:val="center"/>
        <w:rPr>
          <w:b/>
        </w:rPr>
      </w:pPr>
      <w:r>
        <w:rPr>
          <w:b/>
        </w:rPr>
        <w:t>Introduction</w:t>
      </w:r>
    </w:p>
    <w:p w:rsidR="00BA3578" w:rsidRDefault="004E1094" w:rsidP="009B1A3E">
      <w:pPr>
        <w:spacing w:after="0" w:line="480" w:lineRule="auto"/>
        <w:ind w:firstLine="720"/>
      </w:pPr>
      <w:r>
        <w:t xml:space="preserve">For my capstone project, I have selected the topic “Pharmacologic treatment of Schizophrenia.” </w:t>
      </w:r>
      <w:r>
        <w:t>Schizophrenia is one of the many debilitating mental illnesses affecting approximately 1% of the population (</w:t>
      </w:r>
      <w:proofErr w:type="spellStart"/>
      <w:r>
        <w:t>Stepnicki</w:t>
      </w:r>
      <w:proofErr w:type="spellEnd"/>
      <w:r>
        <w:t xml:space="preserve"> et al., 2018).</w:t>
      </w:r>
    </w:p>
    <w:p w:rsidR="00BA3578" w:rsidRDefault="004E1094">
      <w:pPr>
        <w:spacing w:after="0" w:line="480" w:lineRule="auto"/>
        <w:ind w:firstLine="284"/>
      </w:pPr>
      <w:r>
        <w:t xml:space="preserve"> </w:t>
      </w:r>
      <w:r w:rsidR="009B1A3E">
        <w:tab/>
      </w:r>
      <w:r>
        <w:t>The path mechanism through which the disease develops is not fully understood. The presenting triad of symptoms is positi</w:t>
      </w:r>
      <w:r>
        <w:t>ve symptoms (hallucinations), negative symptoms (social withdrawal), and cognitive symptoms that encompass learning and attention disorder (</w:t>
      </w:r>
      <w:proofErr w:type="spellStart"/>
      <w:r>
        <w:t>Stepnicki</w:t>
      </w:r>
      <w:proofErr w:type="spellEnd"/>
      <w:r>
        <w:t xml:space="preserve"> et al., 2018).</w:t>
      </w:r>
    </w:p>
    <w:p w:rsidR="00BA3578" w:rsidRDefault="004E1094" w:rsidP="009B1A3E">
      <w:pPr>
        <w:spacing w:after="0" w:line="480" w:lineRule="auto"/>
        <w:ind w:firstLine="720"/>
      </w:pPr>
      <w:r>
        <w:t>Despite the many drug regimens found and developed to help treat this disease, the currentl</w:t>
      </w:r>
      <w:r>
        <w:t xml:space="preserve">y available antipsychotic drugs have significant limitations that significantly affect their efficacy (Kane &amp; </w:t>
      </w:r>
      <w:proofErr w:type="spellStart"/>
      <w:r>
        <w:t>Correll</w:t>
      </w:r>
      <w:proofErr w:type="spellEnd"/>
      <w:r>
        <w:t xml:space="preserve">, 2010). It is in light of these shortfalls that I venture out to deduce more on the topic. This includes looking into the hypotheses that </w:t>
      </w:r>
      <w:r>
        <w:t xml:space="preserve">suggest how the disease develops with the implicated neurotransmitter systems and their drug targets. In addition to deciphering their efficacy levels of specific drugs, their side effects, the treatment modalities for the various clinical variants of the </w:t>
      </w:r>
      <w:r>
        <w:t>disease, and the different approach considerations that can be applied in the management of this disease.</w:t>
      </w:r>
    </w:p>
    <w:p w:rsidR="00BA3578" w:rsidRDefault="004E1094" w:rsidP="009B1A3E">
      <w:pPr>
        <w:spacing w:after="0" w:line="480" w:lineRule="auto"/>
        <w:ind w:firstLine="720"/>
      </w:pPr>
      <w:r>
        <w:t>Overall, I expect that there will be a shift in the management approach so that the treatment is more focused on the individual patient’s characterist</w:t>
      </w:r>
      <w:r>
        <w:t>ics with the major conclusion that the outcomes of pharmacologic treatment of the disease heavily dependents on many other factors such as the patient’s stage, phase, the drug used, and the concurrent application of other non-pharmacological therapies (Kan</w:t>
      </w:r>
      <w:r>
        <w:t xml:space="preserve">e &amp; </w:t>
      </w:r>
      <w:proofErr w:type="spellStart"/>
      <w:r>
        <w:t>Correll</w:t>
      </w:r>
      <w:proofErr w:type="spellEnd"/>
      <w:r>
        <w:t>, 2010).</w:t>
      </w:r>
    </w:p>
    <w:p w:rsidR="00BA3578" w:rsidRDefault="00BA3578">
      <w:pPr>
        <w:spacing w:after="0" w:line="480" w:lineRule="auto"/>
        <w:ind w:firstLine="284"/>
        <w:rPr>
          <w:b/>
        </w:rPr>
      </w:pPr>
    </w:p>
    <w:p w:rsidR="00BA3578" w:rsidRDefault="004E1094" w:rsidP="009B1A3E">
      <w:pPr>
        <w:spacing w:after="0" w:line="480" w:lineRule="auto"/>
        <w:jc w:val="center"/>
        <w:rPr>
          <w:b/>
        </w:rPr>
      </w:pPr>
      <w:r>
        <w:rPr>
          <w:b/>
        </w:rPr>
        <w:lastRenderedPageBreak/>
        <w:t>The Context of the Research</w:t>
      </w:r>
    </w:p>
    <w:p w:rsidR="00BA3578" w:rsidRDefault="004E1094" w:rsidP="009B1A3E">
      <w:pPr>
        <w:spacing w:after="0" w:line="480" w:lineRule="auto"/>
        <w:ind w:firstLine="720"/>
      </w:pPr>
      <w:r>
        <w:t xml:space="preserve">The researchers were prompted to carry out the research by the fact that the management and treatment of schizophrenia still remains a challenge despite many pharmacological advances having being </w:t>
      </w:r>
      <w:r>
        <w:t>made</w:t>
      </w:r>
      <w:r w:rsidR="008D2D7E">
        <w:t xml:space="preserve"> (Kane </w:t>
      </w:r>
      <w:bookmarkStart w:id="0" w:name="_GoBack"/>
      <w:bookmarkEnd w:id="0"/>
      <w:r>
        <w:t xml:space="preserve">&amp; </w:t>
      </w:r>
      <w:proofErr w:type="spellStart"/>
      <w:r>
        <w:t>Correll</w:t>
      </w:r>
      <w:proofErr w:type="spellEnd"/>
      <w:r>
        <w:t>, 2010). There are still too frequent suboptimal outcomes. There is still no adequate mapping measure for the functional outcomes of schizophrenia as much as there are treatment goals of response and effective recovery measures. There is also a n</w:t>
      </w:r>
      <w:r>
        <w:t xml:space="preserve">eed for the field of schizophrenia to adapt to changes and adopt </w:t>
      </w:r>
      <w:r>
        <w:t xml:space="preserve">new </w:t>
      </w:r>
      <w:r>
        <w:t>treatment and management strategies. As such there ought to be an adoption of both the first and the second generation antipsychotics. The approaches used in the field also ought to be mo</w:t>
      </w:r>
      <w:r>
        <w:t xml:space="preserve">re clinical and practical than they are theoretical. </w:t>
      </w:r>
    </w:p>
    <w:p w:rsidR="00BA3578" w:rsidRDefault="004E1094" w:rsidP="009B1A3E">
      <w:pPr>
        <w:spacing w:after="0" w:line="480" w:lineRule="auto"/>
        <w:ind w:firstLine="720"/>
      </w:pPr>
      <w:r>
        <w:t>A comprehensive treatment approach is necessary. The approach should take note of the current symptoms, existing comorbidity conditions, therapeutic responses done in the past, any expected side effects</w:t>
      </w:r>
      <w:r>
        <w:t xml:space="preserve"> and the choice and expectations of the patients. This comprehensive approach should balance both the acute and the long term objectives and consequences of any medication given </w:t>
      </w:r>
      <w:r w:rsidR="008D2D7E">
        <w:t>to schizophrenic patients (Kane</w:t>
      </w:r>
      <w:r>
        <w:t xml:space="preserve"> &amp; </w:t>
      </w:r>
      <w:proofErr w:type="spellStart"/>
      <w:r>
        <w:t>Correll</w:t>
      </w:r>
      <w:proofErr w:type="spellEnd"/>
      <w:r>
        <w:t>, 2010).The advantages and disadvant</w:t>
      </w:r>
      <w:r>
        <w:t xml:space="preserve">ages of both the first and the second generation medications must be analyzed critically and the medications with the least negative consequences be </w:t>
      </w:r>
      <w:r>
        <w:t>chosen.</w:t>
      </w:r>
    </w:p>
    <w:p w:rsidR="00BA3578" w:rsidRDefault="004E1094" w:rsidP="009B1A3E">
      <w:pPr>
        <w:spacing w:after="0" w:line="480" w:lineRule="auto"/>
        <w:ind w:left="284" w:hanging="284"/>
        <w:jc w:val="center"/>
        <w:rPr>
          <w:b/>
        </w:rPr>
      </w:pPr>
      <w:r>
        <w:rPr>
          <w:b/>
        </w:rPr>
        <w:t>The Research Findings</w:t>
      </w:r>
    </w:p>
    <w:p w:rsidR="00BA3578" w:rsidRDefault="004E1094" w:rsidP="009B1A3E">
      <w:pPr>
        <w:spacing w:after="0" w:line="480" w:lineRule="auto"/>
        <w:ind w:firstLine="720"/>
      </w:pPr>
      <w:r>
        <w:t>The researchers’ found out that  the lack of at least a minimal response with</w:t>
      </w:r>
      <w:r>
        <w:t>in two weeks of treatment of schizophrenic patients, can be used as</w:t>
      </w:r>
      <w:r>
        <w:t xml:space="preserve"> a</w:t>
      </w:r>
      <w:r>
        <w:t xml:space="preserve"> strong indicator to show that the current treatment that a particular schizophrenic patient is on, is not probably going to bring about any desirable improvement in the patient. As such </w:t>
      </w:r>
      <w:r>
        <w:t xml:space="preserve">the analysis done by the clinicians should be used </w:t>
      </w:r>
      <w:r>
        <w:lastRenderedPageBreak/>
        <w:t xml:space="preserve">to consider alternative medications for the patient in order to bring about the desired success. More research needs to be done to identify who poor and partial responders are. </w:t>
      </w:r>
    </w:p>
    <w:p w:rsidR="00BA3578" w:rsidRDefault="004E1094" w:rsidP="009B1A3E">
      <w:pPr>
        <w:spacing w:after="0" w:line="480" w:lineRule="auto"/>
        <w:ind w:firstLine="720"/>
      </w:pPr>
      <w:r>
        <w:t>The findings would be impor</w:t>
      </w:r>
      <w:r>
        <w:t>tant in determining the efficacy of increasing the dosage, adding another secondary medication or even completely changing the medication for a particular patient. Switching from using one antipsychotic to another is important in some situations. For examp</w:t>
      </w:r>
      <w:r>
        <w:t>le, clinicians can choose an agent that has a different receptor binding profile over one that does not have as this would increase the medication efficacy. It is also not clear as to whether or not clinicians add</w:t>
      </w:r>
      <w:r>
        <w:t>ing</w:t>
      </w:r>
      <w:r>
        <w:t xml:space="preserve"> a second antipsychotic to the current m</w:t>
      </w:r>
      <w:r>
        <w:t xml:space="preserve">edication being used on a patient, is beneficial especially when a patient fails to recover from an initial treatment. Olanzapine remains superior to second generation drugs. </w:t>
      </w:r>
    </w:p>
    <w:p w:rsidR="00BA3578" w:rsidRDefault="004E1094" w:rsidP="009B1A3E">
      <w:pPr>
        <w:spacing w:after="0" w:line="480" w:lineRule="auto"/>
        <w:ind w:firstLine="720"/>
        <w:rPr>
          <w:b/>
        </w:rPr>
      </w:pPr>
      <w:r>
        <w:t>Second generation antipsychotics  are associated with a lower relapse rate  as c</w:t>
      </w:r>
      <w:r>
        <w:t>ompared to the higher relapse rate of first g</w:t>
      </w:r>
      <w:r w:rsidR="008D2D7E">
        <w:t xml:space="preserve">eneration antipsychotics (Kane </w:t>
      </w:r>
      <w:r>
        <w:t xml:space="preserve">&amp; </w:t>
      </w:r>
      <w:proofErr w:type="spellStart"/>
      <w:r>
        <w:t>Correll</w:t>
      </w:r>
      <w:proofErr w:type="spellEnd"/>
      <w:r>
        <w:t>, 2010). There is evidence that some patients do not relapse completely. However, there is currently no effective mechanism of identifying such patients before stopping a</w:t>
      </w:r>
      <w:r>
        <w:t>ntipsychotic maintenance therapies on them. The monitoring of negative metabolic side effects on schizophrenic patients is still low. The use and sequence of current medication is more relevant to consider when considering switching than considering the pa</w:t>
      </w:r>
      <w:r>
        <w:t>rticular medication used.</w:t>
      </w:r>
    </w:p>
    <w:p w:rsidR="00BA3578" w:rsidRDefault="004E1094">
      <w:pPr>
        <w:spacing w:after="0" w:line="480" w:lineRule="auto"/>
        <w:ind w:left="284" w:hanging="284"/>
        <w:jc w:val="center"/>
        <w:rPr>
          <w:b/>
        </w:rPr>
      </w:pPr>
      <w:r>
        <w:rPr>
          <w:b/>
        </w:rPr>
        <w:t>Major Conclusions from the Research</w:t>
      </w:r>
    </w:p>
    <w:p w:rsidR="00BA3578" w:rsidRDefault="004E1094" w:rsidP="009B1A3E">
      <w:pPr>
        <w:spacing w:after="0" w:line="480" w:lineRule="auto"/>
        <w:ind w:firstLine="720"/>
      </w:pPr>
      <w:r>
        <w:t>There are several pharmacological advancements for the treatment of schizophrenia. However, there are still too frequent suboptimal outcomes making the treatment of schizophrenia challenging. It</w:t>
      </w:r>
      <w:r>
        <w:t xml:space="preserve"> is not clear whether it is the first </w:t>
      </w:r>
      <w:r>
        <w:t xml:space="preserve">or second </w:t>
      </w:r>
      <w:r>
        <w:t>generation medication that should be used for the treatment of schizophrenia and on which particula</w:t>
      </w:r>
      <w:r w:rsidR="008D2D7E">
        <w:t xml:space="preserve">r schizophrenic patients (Kane </w:t>
      </w:r>
      <w:r>
        <w:t xml:space="preserve">&amp; </w:t>
      </w:r>
      <w:proofErr w:type="spellStart"/>
      <w:r>
        <w:t>Correll</w:t>
      </w:r>
      <w:proofErr w:type="spellEnd"/>
      <w:r>
        <w:t>, 2010). A comprehensive treatment that considers the current sympto</w:t>
      </w:r>
      <w:r>
        <w:t xml:space="preserve">ms, comorbidities </w:t>
      </w:r>
      <w:r>
        <w:lastRenderedPageBreak/>
        <w:t xml:space="preserve">and past therapies as well as the possibility of adverse side effects is important for the treatment of schizophrenia. Olanzapine remains the only best treatment for refractory patients. There is need for more research to be conducted to </w:t>
      </w:r>
      <w:r>
        <w:t>understand the efficacy of combining the use of pharmacological and non-pharmacological treatments for schizophrenia.</w:t>
      </w:r>
    </w:p>
    <w:p w:rsidR="00BA3578" w:rsidRDefault="00BA3578">
      <w:pPr>
        <w:spacing w:after="0" w:line="480" w:lineRule="auto"/>
        <w:ind w:firstLine="284"/>
      </w:pPr>
    </w:p>
    <w:p w:rsidR="00BA3578" w:rsidRDefault="00BA3578">
      <w:pPr>
        <w:spacing w:after="0" w:line="480" w:lineRule="auto"/>
        <w:ind w:firstLine="284"/>
      </w:pPr>
    </w:p>
    <w:p w:rsidR="00BA3578" w:rsidRDefault="00BA3578">
      <w:pPr>
        <w:spacing w:after="0" w:line="480" w:lineRule="auto"/>
        <w:ind w:firstLine="284"/>
      </w:pPr>
    </w:p>
    <w:p w:rsidR="00BA3578" w:rsidRDefault="00BA3578">
      <w:pPr>
        <w:spacing w:after="0" w:line="480" w:lineRule="auto"/>
        <w:ind w:firstLine="284"/>
      </w:pPr>
    </w:p>
    <w:p w:rsidR="00BA3578" w:rsidRDefault="00BA3578">
      <w:pPr>
        <w:spacing w:after="0" w:line="480" w:lineRule="auto"/>
        <w:ind w:firstLine="284"/>
      </w:pPr>
    </w:p>
    <w:p w:rsidR="00BA3578" w:rsidRDefault="00BA3578">
      <w:pPr>
        <w:spacing w:after="0" w:line="480" w:lineRule="auto"/>
        <w:ind w:firstLine="284"/>
      </w:pPr>
    </w:p>
    <w:p w:rsidR="00BA3578" w:rsidRDefault="00BA3578">
      <w:pPr>
        <w:spacing w:after="0" w:line="480" w:lineRule="auto"/>
        <w:ind w:firstLine="284"/>
      </w:pPr>
    </w:p>
    <w:p w:rsidR="00BA3578" w:rsidRDefault="00BA3578">
      <w:pPr>
        <w:spacing w:after="0" w:line="480" w:lineRule="auto"/>
        <w:ind w:firstLine="284"/>
      </w:pPr>
    </w:p>
    <w:p w:rsidR="00BA3578" w:rsidRDefault="00BA3578">
      <w:pPr>
        <w:spacing w:after="0" w:line="480" w:lineRule="auto"/>
        <w:ind w:firstLine="284"/>
      </w:pPr>
    </w:p>
    <w:p w:rsidR="00BA3578" w:rsidRDefault="00BA3578">
      <w:pPr>
        <w:spacing w:after="0" w:line="480" w:lineRule="auto"/>
        <w:ind w:firstLine="284"/>
      </w:pPr>
    </w:p>
    <w:p w:rsidR="00BA3578" w:rsidRDefault="00BA3578">
      <w:pPr>
        <w:spacing w:after="0" w:line="480" w:lineRule="auto"/>
        <w:ind w:firstLine="284"/>
      </w:pPr>
    </w:p>
    <w:p w:rsidR="00BA3578" w:rsidRDefault="00BA3578">
      <w:pPr>
        <w:spacing w:after="0" w:line="480" w:lineRule="auto"/>
        <w:ind w:firstLine="284"/>
      </w:pPr>
    </w:p>
    <w:p w:rsidR="00BA3578" w:rsidRDefault="00BA3578">
      <w:pPr>
        <w:spacing w:after="0" w:line="480" w:lineRule="auto"/>
        <w:ind w:firstLine="284"/>
      </w:pPr>
    </w:p>
    <w:p w:rsidR="00BA3578" w:rsidRDefault="00BA3578">
      <w:pPr>
        <w:spacing w:after="0" w:line="480" w:lineRule="auto"/>
        <w:ind w:firstLine="284"/>
      </w:pPr>
    </w:p>
    <w:p w:rsidR="00BA3578" w:rsidRDefault="00BA3578">
      <w:pPr>
        <w:spacing w:after="0" w:line="480" w:lineRule="auto"/>
        <w:ind w:firstLine="284"/>
      </w:pPr>
    </w:p>
    <w:p w:rsidR="00BA3578" w:rsidRDefault="00BA3578">
      <w:pPr>
        <w:spacing w:after="0" w:line="480" w:lineRule="auto"/>
        <w:ind w:firstLine="284"/>
      </w:pPr>
    </w:p>
    <w:p w:rsidR="00BA3578" w:rsidRDefault="00BA3578">
      <w:pPr>
        <w:spacing w:after="0" w:line="480" w:lineRule="auto"/>
        <w:ind w:firstLine="284"/>
      </w:pPr>
    </w:p>
    <w:p w:rsidR="00BA3578" w:rsidRDefault="00BA3578">
      <w:pPr>
        <w:spacing w:after="0" w:line="480" w:lineRule="auto"/>
        <w:ind w:firstLine="284"/>
      </w:pPr>
    </w:p>
    <w:p w:rsidR="00BA3578" w:rsidRDefault="00BA3578">
      <w:pPr>
        <w:spacing w:after="0" w:line="480" w:lineRule="auto"/>
        <w:ind w:firstLine="284"/>
      </w:pPr>
    </w:p>
    <w:p w:rsidR="00BA3578" w:rsidRDefault="004E1094" w:rsidP="009B1A3E">
      <w:pPr>
        <w:spacing w:after="0" w:line="480" w:lineRule="auto"/>
        <w:jc w:val="center"/>
      </w:pPr>
      <w:r>
        <w:lastRenderedPageBreak/>
        <w:t>References</w:t>
      </w:r>
    </w:p>
    <w:p w:rsidR="00BA3578" w:rsidRDefault="004E1094" w:rsidP="009B1A3E">
      <w:pPr>
        <w:spacing w:after="0" w:line="480" w:lineRule="auto"/>
        <w:ind w:left="720" w:hanging="720"/>
      </w:pPr>
      <w:proofErr w:type="gramStart"/>
      <w:r>
        <w:t xml:space="preserve">Kane, M. J. &amp; </w:t>
      </w:r>
      <w:proofErr w:type="spellStart"/>
      <w:r>
        <w:t>Correll</w:t>
      </w:r>
      <w:proofErr w:type="spellEnd"/>
      <w:r>
        <w:t>, U. C. (2010).</w:t>
      </w:r>
      <w:proofErr w:type="gramEnd"/>
      <w:r>
        <w:t xml:space="preserve"> </w:t>
      </w:r>
      <w:proofErr w:type="gramStart"/>
      <w:r>
        <w:t>Pharmacologic Treatment of Schizophrenia.</w:t>
      </w:r>
      <w:proofErr w:type="gramEnd"/>
    </w:p>
    <w:p w:rsidR="00BA3578" w:rsidRDefault="004E1094" w:rsidP="009B1A3E">
      <w:pPr>
        <w:spacing w:after="0" w:line="480" w:lineRule="auto"/>
        <w:ind w:left="720"/>
      </w:pPr>
      <w:r>
        <w:t xml:space="preserve">Pharmacological Aspects, </w:t>
      </w:r>
      <w:r>
        <w:t>12(3): 345-357</w:t>
      </w:r>
    </w:p>
    <w:p w:rsidR="00BA3578" w:rsidRDefault="004E1094" w:rsidP="009B1A3E">
      <w:pPr>
        <w:spacing w:after="0" w:line="480" w:lineRule="auto"/>
        <w:ind w:left="720" w:hanging="720"/>
      </w:pPr>
      <w:proofErr w:type="spellStart"/>
      <w:proofErr w:type="gramStart"/>
      <w:r>
        <w:t>Stepnicki</w:t>
      </w:r>
      <w:proofErr w:type="spellEnd"/>
      <w:r>
        <w:t xml:space="preserve">, P., </w:t>
      </w:r>
      <w:proofErr w:type="spellStart"/>
      <w:r>
        <w:t>Kondej</w:t>
      </w:r>
      <w:proofErr w:type="spellEnd"/>
      <w:r>
        <w:t xml:space="preserve">, M., &amp; </w:t>
      </w:r>
      <w:proofErr w:type="spellStart"/>
      <w:r>
        <w:t>Kaczor</w:t>
      </w:r>
      <w:proofErr w:type="spellEnd"/>
      <w:r>
        <w:t>, A. A. (2018).</w:t>
      </w:r>
      <w:proofErr w:type="gramEnd"/>
      <w:r>
        <w:t xml:space="preserve"> Current Concepts and Treatments of</w:t>
      </w:r>
    </w:p>
    <w:p w:rsidR="00BA3578" w:rsidRDefault="004E1094" w:rsidP="009B1A3E">
      <w:pPr>
        <w:spacing w:after="0" w:line="480" w:lineRule="auto"/>
        <w:ind w:left="720"/>
      </w:pPr>
      <w:proofErr w:type="gramStart"/>
      <w:r>
        <w:t>Schizophrenia.</w:t>
      </w:r>
      <w:proofErr w:type="gramEnd"/>
      <w:r>
        <w:t xml:space="preserve"> Molecules, 23(8): 2087</w:t>
      </w:r>
    </w:p>
    <w:sectPr w:rsidR="00BA357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1094" w:rsidRDefault="004E1094">
      <w:pPr>
        <w:spacing w:after="0" w:line="240" w:lineRule="auto"/>
      </w:pPr>
      <w:r>
        <w:separator/>
      </w:r>
    </w:p>
  </w:endnote>
  <w:endnote w:type="continuationSeparator" w:id="0">
    <w:p w:rsidR="004E1094" w:rsidRDefault="004E10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1094" w:rsidRDefault="004E1094">
      <w:pPr>
        <w:spacing w:after="0" w:line="240" w:lineRule="auto"/>
      </w:pPr>
      <w:r>
        <w:separator/>
      </w:r>
    </w:p>
  </w:footnote>
  <w:footnote w:type="continuationSeparator" w:id="0">
    <w:p w:rsidR="004E1094" w:rsidRDefault="004E10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3578" w:rsidRDefault="004E1094">
    <w:pPr>
      <w:pStyle w:val="Header"/>
      <w:jc w:val="right"/>
    </w:pPr>
    <w:r>
      <w:fldChar w:fldCharType="begin"/>
    </w:r>
    <w:r>
      <w:instrText xml:space="preserve"> PAGE   \* MERGEFORMAT </w:instrText>
    </w:r>
    <w:r>
      <w:fldChar w:fldCharType="separate"/>
    </w:r>
    <w:r w:rsidR="008D2D7E">
      <w:rPr>
        <w:noProof/>
      </w:rPr>
      <w:t>1</w:t>
    </w:r>
    <w:r>
      <w:rPr>
        <w:noProof/>
      </w:rPr>
      <w:fldChar w:fldCharType="end"/>
    </w:r>
  </w:p>
  <w:p w:rsidR="00BA3578" w:rsidRDefault="00BA3578">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3578"/>
    <w:rsid w:val="004E1094"/>
    <w:rsid w:val="008D2D7E"/>
    <w:rsid w:val="009B1A3E"/>
    <w:rsid w:val="00BA35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937</Words>
  <Characters>5342</Characters>
  <Application>Microsoft Office Word</Application>
  <DocSecurity>0</DocSecurity>
  <Lines>44</Lines>
  <Paragraphs>12</Paragraphs>
  <ScaleCrop>false</ScaleCrop>
  <Company>HPES NMCI NGEN</Company>
  <LinksUpToDate>false</LinksUpToDate>
  <CharactersWithSpaces>6267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Sarpong, George Afrifa CTR NCG 1</dc:creator>
  <cp:lastModifiedBy>Kamande</cp:lastModifiedBy>
  <cp:revision>30</cp:revision>
  <dcterms:created xsi:type="dcterms:W3CDTF">2020-07-24T20:45:00Z</dcterms:created>
  <dcterms:modified xsi:type="dcterms:W3CDTF">2020-07-25T09:34:00Z</dcterms:modified>
</cp:coreProperties>
</file>